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6F933B">
      <w:pPr>
        <w:pStyle w:val="2"/>
        <w:bidi w:val="0"/>
        <w:jc w:val="center"/>
        <w:rPr>
          <w:rFonts w:hint="default" w:ascii="Monotype Corsiva" w:hAnsi="Monotype Corsiva" w:cs="Monotype Corsiva"/>
          <w:sz w:val="56"/>
          <w:szCs w:val="56"/>
          <w:lang w:val="ru-RU"/>
        </w:rPr>
      </w:pPr>
      <w:bookmarkStart w:id="0" w:name="_GoBack"/>
      <w:bookmarkEnd w:id="0"/>
      <w:r>
        <w:rPr>
          <w:rFonts w:hint="default" w:ascii="Monotype Corsiva" w:hAnsi="Monotype Corsiva" w:cs="Monotype Corsiva"/>
          <w:sz w:val="56"/>
          <w:szCs w:val="56"/>
          <w:lang w:val="ru-RU"/>
        </w:rPr>
        <w:t>Решение одного неравенства</w:t>
      </w:r>
    </w:p>
    <w:p w14:paraId="21F87E7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открытом банке заданий,  для подготовки к ЕГЭ,  много логарифмических неравенств с переменной в основании. Их решение вызывает затруднения у учащихся. Ребята предлагают различные способы решения, но учителю хочется увидеть наиболее рациональное.</w:t>
      </w:r>
    </w:p>
    <w:p w14:paraId="3AE23B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мы рассмотрим несколько способов решения одного из таких неравенств.</w:t>
      </w:r>
    </w:p>
    <w:p w14:paraId="2DEA362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одном из занятий учащимся было предложено следующее неравенство:</w:t>
      </w:r>
    </w:p>
    <w:p w14:paraId="48C63B5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color w:val="000000"/>
        </w:rPr>
        <w:t> </w:t>
      </w:r>
      <w:r>
        <w:drawing>
          <wp:inline distT="0" distB="0" distL="0" distR="0">
            <wp:extent cx="4277995" cy="788035"/>
            <wp:effectExtent l="0" t="0" r="8255" b="0"/>
            <wp:docPr id="1" name="Рисунок 1" descr="https://ege.sdamgia.ru/formula/2a/2a19f6801cdb827a4c1c967d6e3dcf1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https://ege.sdamgia.ru/formula/2a/2a19f6801cdb827a4c1c967d6e3dcf13p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77995" cy="78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EC89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Сначала ребята предложили найти условие, при котором неравенство имеет смысл, затем перейти к одинаковому основанию-логарифмируемому выражению. Но, подумав, отказались от этой идеи, так как при этом меняется (сужается) условие, найденное в начале решения. Тогда ребята решили, что удобнее работать с логарифмами, у которых в основании нет переменной, и перешли к десятичному логарифму.</w:t>
      </w:r>
    </w:p>
    <w:p w14:paraId="5649F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8164195"/>
            <wp:effectExtent l="0" t="0" r="3175" b="8255"/>
            <wp:docPr id="2" name="Рисунок 2" descr="C:\Users\User\Pictures\2019-03-17\логариф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Users\User\Pictures\2019-03-17\логарифм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4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A180F">
      <w:pPr>
        <w:rPr>
          <w:rFonts w:ascii="Times New Roman" w:hAnsi="Times New Roman" w:cs="Times New Roman"/>
          <w:sz w:val="28"/>
          <w:szCs w:val="28"/>
        </w:rPr>
      </w:pPr>
    </w:p>
    <w:p w14:paraId="3211C664">
      <w:pPr>
        <w:rPr>
          <w:rFonts w:ascii="Times New Roman" w:hAnsi="Times New Roman" w:cs="Times New Roman"/>
          <w:sz w:val="28"/>
          <w:szCs w:val="28"/>
        </w:rPr>
      </w:pPr>
    </w:p>
    <w:p w14:paraId="55F329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Другой способ решения основан на использовании свойств функции</w:t>
      </w:r>
    </w:p>
    <w:p w14:paraId="682DA2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591175" cy="4455795"/>
            <wp:effectExtent l="0" t="0" r="0" b="1905"/>
            <wp:docPr id="4" name="Рисунок 4" descr="C:\Users\User\Pictures\2019-03-17\лог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Users\User\Pictures\2019-03-17\лог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43467"/>
                    <a:stretch>
                      <a:fillRect/>
                    </a:stretch>
                  </pic:blipFill>
                  <pic:spPr>
                    <a:xfrm>
                      <a:off x="0" y="0"/>
                      <a:ext cx="5594478" cy="4458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CFD2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Рассмотрим ещё один способ решения - метод замены множителей или метод рационализации. Суть его заключается в замене выражения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 xml:space="preserve">) на более простое выражение 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 xml:space="preserve">), при котором неравенство 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>)≤ 0 (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 xml:space="preserve">)≥ 0) неравенству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>)≤ 0 (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 xml:space="preserve">)≥ 0) на области определения выражения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>
        <w:rPr>
          <w:rFonts w:ascii="Times New Roman" w:hAnsi="Times New Roman" w:cs="Times New Roman"/>
          <w:sz w:val="28"/>
          <w:szCs w:val="28"/>
        </w:rPr>
        <w:t>).</w:t>
      </w:r>
    </w:p>
    <w:p w14:paraId="36E2E1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раздаточном материале вы найдёте таблицу перехода от одного вида множителей к другому, которую можно предложить учащимся в виде памятки. Итак, перейдём к решению неравенства.</w:t>
      </w:r>
    </w:p>
    <w:p w14:paraId="36AE4E0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1695" cy="3289300"/>
            <wp:effectExtent l="0" t="0" r="1905" b="6350"/>
            <wp:docPr id="5" name="Рисунок 5" descr="C:\Users\User\Pictures\2019-03-17\лог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C:\Users\User\Pictures\2019-03-17\логар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7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88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5A79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Ребятами были предложены и другие способы решения данного неравенства.</w:t>
      </w:r>
    </w:p>
    <w:p w14:paraId="14D35A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теперь предлагаем вам решить два неравенства методом рационализации</w:t>
      </w:r>
    </w:p>
    <w:p w14:paraId="2127135A">
      <w:pPr>
        <w:rPr>
          <w:rFonts w:ascii="Times New Roman" w:hAnsi="Times New Roman" w:cs="Times New Roman"/>
          <w:sz w:val="28"/>
          <w:szCs w:val="28"/>
        </w:rPr>
      </w:pPr>
    </w:p>
    <w:p w14:paraId="0B7DE3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1695" cy="1386840"/>
            <wp:effectExtent l="0" t="0" r="1905" b="3810"/>
            <wp:docPr id="7" name="Рисунок 7" descr="C:\Users\User\Pictures\2019-03-17\лог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C:\Users\User\Pictures\2019-03-17\логар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975" b="360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86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Monotype Corsiva">
    <w:panose1 w:val="03010101010201010101"/>
    <w:charset w:val="00"/>
    <w:family w:val="auto"/>
    <w:pitch w:val="default"/>
    <w:sig w:usb0="00000287" w:usb1="00000000" w:usb2="00000000" w:usb3="00000000" w:csb0="2000009F" w:csb1="DFD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55FF"/>
    <w:rsid w:val="00E455FF"/>
    <w:rsid w:val="5FE46889"/>
    <w:rsid w:val="67AC1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styleId="2">
    <w:name w:val="heading 1"/>
    <w:basedOn w:val="1"/>
    <w:next w:val="1"/>
    <w:qFormat/>
    <w:uiPriority w:val="9"/>
    <w:pPr>
      <w:keepNext/>
      <w:widowControl/>
      <w:spacing w:before="240" w:after="60"/>
      <w:jc w:val="left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6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6">
    <w:name w:val="Текст выноски Знак"/>
    <w:basedOn w:val="3"/>
    <w:link w:val="5"/>
    <w:semiHidden/>
    <w:qFormat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165270-45B0-4CD7-8D57-404BF213E37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239</Words>
  <Characters>1364</Characters>
  <Lines>11</Lines>
  <Paragraphs>3</Paragraphs>
  <TotalTime>11</TotalTime>
  <ScaleCrop>false</ScaleCrop>
  <LinksUpToDate>false</LinksUpToDate>
  <CharactersWithSpaces>1600</CharactersWithSpaces>
  <Application>WPS Office_12.2.0.23155_F1E327BC-269C-435d-A152-05C5408002CA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2019-05-14T06:27:00Z</dcterms:created>
  <dc:creator>Калинина Анастасия</dc:creator>
  <cp:lastModifiedBy>User</cp:lastModifiedBy>
  <cp:lastPrinted>2025-11-20T14:34:00Z</cp:lastPrinted>
  <dcterms:modified xsi:type="dcterms:W3CDTF">2025-11-20T15:01:10Z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1049-12.2.0.23155</vt:lpwstr>
  </property>
  <property fmtid="{D5CDD505-2E9C-101B-9397-08002B2CF9AE}" pid="3" name="ICV">
    <vt:lpwstr>AB08DEE4EE2B45D2B074469F5CFED1F3_13</vt:lpwstr>
  </property>
</Properties>
</file>